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1A2102ED" w14:textId="77777777" w:rsidR="007F38B2" w:rsidRPr="007136A9" w:rsidRDefault="007F38B2" w:rsidP="007F38B2">
      <w:pPr>
        <w:jc w:val="both"/>
        <w:rPr>
          <w:rFonts w:ascii="Arial" w:hAnsi="Arial" w:cs="Arial"/>
          <w:sz w:val="24"/>
          <w:szCs w:val="24"/>
        </w:rPr>
      </w:pPr>
      <w:r w:rsidRPr="007136A9">
        <w:rPr>
          <w:rFonts w:ascii="Arial" w:hAnsi="Arial" w:cs="Arial"/>
          <w:sz w:val="24"/>
          <w:szCs w:val="24"/>
        </w:rPr>
        <w:t>Status required for Tax Compliances for the years which are open/ not getting time barred under the statutory guideline of the foreign territory/s:</w:t>
      </w:r>
    </w:p>
    <w:tbl>
      <w:tblPr>
        <w:tblStyle w:val="TableGrid"/>
        <w:tblW w:w="0" w:type="auto"/>
        <w:tblLook w:val="04A0" w:firstRow="1" w:lastRow="0" w:firstColumn="1" w:lastColumn="0" w:noHBand="0" w:noVBand="1"/>
      </w:tblPr>
      <w:tblGrid>
        <w:gridCol w:w="483"/>
        <w:gridCol w:w="4350"/>
        <w:gridCol w:w="4183"/>
      </w:tblGrid>
      <w:tr w:rsidR="001F166A" w:rsidRPr="007136A9" w14:paraId="1A2102F1" w14:textId="77777777" w:rsidTr="001F166A">
        <w:tc>
          <w:tcPr>
            <w:tcW w:w="448" w:type="dxa"/>
          </w:tcPr>
          <w:p w14:paraId="1A2102EE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Sr no</w:t>
            </w:r>
          </w:p>
        </w:tc>
        <w:tc>
          <w:tcPr>
            <w:tcW w:w="4367" w:type="dxa"/>
          </w:tcPr>
          <w:p w14:paraId="1A2102EF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Particulars</w:t>
            </w:r>
          </w:p>
        </w:tc>
        <w:tc>
          <w:tcPr>
            <w:tcW w:w="4201" w:type="dxa"/>
          </w:tcPr>
          <w:p w14:paraId="1A2102F0" w14:textId="77777777" w:rsidR="001F166A" w:rsidRPr="007136A9" w:rsidRDefault="007136A9" w:rsidP="007136A9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Remarks</w:t>
            </w:r>
          </w:p>
        </w:tc>
      </w:tr>
      <w:tr w:rsidR="001F166A" w:rsidRPr="007136A9" w14:paraId="1A2102F5" w14:textId="77777777" w:rsidTr="001F166A">
        <w:tc>
          <w:tcPr>
            <w:tcW w:w="448" w:type="dxa"/>
          </w:tcPr>
          <w:p w14:paraId="1A2102F2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1</w:t>
            </w:r>
          </w:p>
        </w:tc>
        <w:tc>
          <w:tcPr>
            <w:tcW w:w="4367" w:type="dxa"/>
          </w:tcPr>
          <w:p w14:paraId="1A2102F3" w14:textId="0A6D64BB" w:rsidR="001F166A" w:rsidRPr="007136A9" w:rsidRDefault="001F166A" w:rsidP="0032695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Territory is complying with all the tax guidelines of Local tax Authorities/ Regulator.</w:t>
            </w:r>
          </w:p>
        </w:tc>
        <w:tc>
          <w:tcPr>
            <w:tcW w:w="4201" w:type="dxa"/>
          </w:tcPr>
          <w:p w14:paraId="1A2102F4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166A" w:rsidRPr="007136A9" w14:paraId="1A2102F9" w14:textId="77777777" w:rsidTr="001F166A">
        <w:tc>
          <w:tcPr>
            <w:tcW w:w="448" w:type="dxa"/>
          </w:tcPr>
          <w:p w14:paraId="1A2102F6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2</w:t>
            </w:r>
          </w:p>
        </w:tc>
        <w:tc>
          <w:tcPr>
            <w:tcW w:w="4367" w:type="dxa"/>
          </w:tcPr>
          <w:p w14:paraId="1A2102F7" w14:textId="77777777" w:rsidR="001F166A" w:rsidRPr="007136A9" w:rsidRDefault="001F166A" w:rsidP="0032695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Whether territory has filed its Income tax &amp; other tax return</w:t>
            </w:r>
            <w:r w:rsidR="001774CC" w:rsidRPr="007136A9">
              <w:rPr>
                <w:rFonts w:ascii="Arial" w:hAnsi="Arial" w:cs="Arial"/>
                <w:sz w:val="24"/>
                <w:szCs w:val="24"/>
              </w:rPr>
              <w:t>s</w:t>
            </w:r>
            <w:r w:rsidRPr="007136A9">
              <w:rPr>
                <w:rFonts w:ascii="Arial" w:hAnsi="Arial" w:cs="Arial"/>
                <w:sz w:val="24"/>
                <w:szCs w:val="24"/>
              </w:rPr>
              <w:t xml:space="preserve"> in time.</w:t>
            </w:r>
          </w:p>
        </w:tc>
        <w:tc>
          <w:tcPr>
            <w:tcW w:w="4201" w:type="dxa"/>
          </w:tcPr>
          <w:p w14:paraId="1A2102F8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74CC" w:rsidRPr="007136A9" w14:paraId="1A2102FD" w14:textId="77777777" w:rsidTr="001F166A">
        <w:tc>
          <w:tcPr>
            <w:tcW w:w="448" w:type="dxa"/>
          </w:tcPr>
          <w:p w14:paraId="1A2102FA" w14:textId="77777777" w:rsidR="001774CC" w:rsidRPr="007136A9" w:rsidRDefault="001774C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A2102FB" w14:textId="19A5D523" w:rsidR="001774CC" w:rsidRPr="007136A9" w:rsidRDefault="001774CC" w:rsidP="0032695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 xml:space="preserve">a) In case of delay what will be </w:t>
            </w:r>
            <w:r w:rsidR="005F779A">
              <w:rPr>
                <w:rFonts w:ascii="Arial" w:hAnsi="Arial" w:cs="Arial"/>
                <w:sz w:val="24"/>
                <w:szCs w:val="24"/>
              </w:rPr>
              <w:t xml:space="preserve">the </w:t>
            </w:r>
            <w:r w:rsidRPr="007136A9">
              <w:rPr>
                <w:rFonts w:ascii="Arial" w:hAnsi="Arial" w:cs="Arial"/>
                <w:sz w:val="24"/>
                <w:szCs w:val="24"/>
              </w:rPr>
              <w:t>impact of delay</w:t>
            </w:r>
            <w:r w:rsidR="005F779A">
              <w:rPr>
                <w:rFonts w:ascii="Arial" w:hAnsi="Arial" w:cs="Arial"/>
                <w:sz w:val="24"/>
                <w:szCs w:val="24"/>
              </w:rPr>
              <w:t>ed</w:t>
            </w:r>
            <w:r w:rsidRPr="007136A9">
              <w:rPr>
                <w:rFonts w:ascii="Arial" w:hAnsi="Arial" w:cs="Arial"/>
                <w:sz w:val="24"/>
                <w:szCs w:val="24"/>
              </w:rPr>
              <w:t xml:space="preserve"> filing.</w:t>
            </w:r>
            <w:r w:rsidR="005F779A">
              <w:rPr>
                <w:rFonts w:ascii="Arial" w:hAnsi="Arial" w:cs="Arial"/>
                <w:sz w:val="24"/>
                <w:szCs w:val="24"/>
              </w:rPr>
              <w:t>-</w:t>
            </w:r>
            <w:r w:rsidR="004E164A">
              <w:rPr>
                <w:rFonts w:ascii="Arial" w:hAnsi="Arial" w:cs="Arial"/>
                <w:sz w:val="24"/>
                <w:szCs w:val="24"/>
              </w:rPr>
              <w:t>(</w:t>
            </w:r>
            <w:r w:rsidR="005F779A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053ADF">
              <w:rPr>
                <w:rFonts w:ascii="Arial" w:hAnsi="Arial" w:cs="Arial"/>
                <w:sz w:val="24"/>
                <w:szCs w:val="24"/>
              </w:rPr>
              <w:t>year wise additional tax liability and interest if any to be quantified</w:t>
            </w:r>
            <w:r w:rsidR="004E164A">
              <w:rPr>
                <w:rFonts w:ascii="Arial" w:hAnsi="Arial" w:cs="Arial"/>
                <w:sz w:val="24"/>
                <w:szCs w:val="24"/>
              </w:rPr>
              <w:t>)</w:t>
            </w:r>
          </w:p>
        </w:tc>
        <w:tc>
          <w:tcPr>
            <w:tcW w:w="4201" w:type="dxa"/>
          </w:tcPr>
          <w:p w14:paraId="1A2102FC" w14:textId="77777777" w:rsidR="001774CC" w:rsidRPr="007136A9" w:rsidRDefault="001774C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774CC" w:rsidRPr="007136A9" w14:paraId="1A210301" w14:textId="77777777" w:rsidTr="001F166A">
        <w:tc>
          <w:tcPr>
            <w:tcW w:w="448" w:type="dxa"/>
          </w:tcPr>
          <w:p w14:paraId="1A2102FE" w14:textId="77777777" w:rsidR="001774CC" w:rsidRPr="007136A9" w:rsidRDefault="001774CC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A2102FF" w14:textId="77777777" w:rsidR="001774CC" w:rsidRPr="007136A9" w:rsidRDefault="001774CC" w:rsidP="0032695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b) Tax rates applied are as per the status/ category of Bank and paid within time</w:t>
            </w:r>
          </w:p>
        </w:tc>
        <w:tc>
          <w:tcPr>
            <w:tcW w:w="4201" w:type="dxa"/>
          </w:tcPr>
          <w:p w14:paraId="1A210300" w14:textId="77777777" w:rsidR="001774CC" w:rsidRPr="007136A9" w:rsidRDefault="001774CC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166A" w:rsidRPr="007136A9" w14:paraId="1A210305" w14:textId="77777777" w:rsidTr="001F166A">
        <w:tc>
          <w:tcPr>
            <w:tcW w:w="448" w:type="dxa"/>
          </w:tcPr>
          <w:p w14:paraId="1A210302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A210303" w14:textId="77777777" w:rsidR="001F166A" w:rsidRPr="007136A9" w:rsidRDefault="001774CC" w:rsidP="0032695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 xml:space="preserve">c) </w:t>
            </w:r>
            <w:r w:rsidR="001F166A" w:rsidRPr="007136A9">
              <w:rPr>
                <w:rFonts w:ascii="Arial" w:hAnsi="Arial" w:cs="Arial"/>
                <w:sz w:val="24"/>
                <w:szCs w:val="24"/>
              </w:rPr>
              <w:t>Whether the assessment has been carried out</w:t>
            </w:r>
            <w:r w:rsidRPr="007136A9">
              <w:rPr>
                <w:rFonts w:ascii="Arial" w:hAnsi="Arial" w:cs="Arial"/>
                <w:sz w:val="24"/>
                <w:szCs w:val="24"/>
              </w:rPr>
              <w:t xml:space="preserve"> by tax authorities</w:t>
            </w:r>
          </w:p>
        </w:tc>
        <w:tc>
          <w:tcPr>
            <w:tcW w:w="4201" w:type="dxa"/>
          </w:tcPr>
          <w:p w14:paraId="1A210304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166A" w:rsidRPr="007136A9" w14:paraId="1A210309" w14:textId="77777777" w:rsidTr="001F166A">
        <w:tc>
          <w:tcPr>
            <w:tcW w:w="448" w:type="dxa"/>
          </w:tcPr>
          <w:p w14:paraId="1A210306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A210307" w14:textId="33DBD97F" w:rsidR="001F166A" w:rsidRPr="007136A9" w:rsidRDefault="001774CC" w:rsidP="004D26FE">
            <w:pPr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 xml:space="preserve">d) </w:t>
            </w:r>
            <w:r w:rsidR="001F166A" w:rsidRPr="007136A9">
              <w:rPr>
                <w:rFonts w:ascii="Arial" w:hAnsi="Arial" w:cs="Arial"/>
                <w:sz w:val="24"/>
                <w:szCs w:val="24"/>
              </w:rPr>
              <w:t xml:space="preserve">Any addition made by the </w:t>
            </w:r>
            <w:proofErr w:type="spellStart"/>
            <w:r w:rsidR="001F166A" w:rsidRPr="007136A9">
              <w:rPr>
                <w:rFonts w:ascii="Arial" w:hAnsi="Arial" w:cs="Arial"/>
                <w:sz w:val="24"/>
                <w:szCs w:val="24"/>
              </w:rPr>
              <w:t>Dept.</w:t>
            </w:r>
            <w:r w:rsidR="00DC0E7D">
              <w:rPr>
                <w:rFonts w:ascii="Arial" w:hAnsi="Arial" w:cs="Arial"/>
                <w:sz w:val="24"/>
                <w:szCs w:val="24"/>
              </w:rPr>
              <w:t>and</w:t>
            </w:r>
            <w:proofErr w:type="spellEnd"/>
            <w:r w:rsidR="00DC0E7D">
              <w:rPr>
                <w:rFonts w:ascii="Arial" w:hAnsi="Arial" w:cs="Arial"/>
                <w:sz w:val="24"/>
                <w:szCs w:val="24"/>
              </w:rPr>
              <w:t xml:space="preserve"> if so the </w:t>
            </w:r>
            <w:r w:rsidR="00F3286C">
              <w:rPr>
                <w:rFonts w:ascii="Arial" w:hAnsi="Arial" w:cs="Arial"/>
                <w:sz w:val="24"/>
                <w:szCs w:val="24"/>
              </w:rPr>
              <w:t>total amount of tax impact thereon</w:t>
            </w:r>
          </w:p>
        </w:tc>
        <w:tc>
          <w:tcPr>
            <w:tcW w:w="4201" w:type="dxa"/>
          </w:tcPr>
          <w:p w14:paraId="1A210308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166A" w:rsidRPr="007136A9" w14:paraId="1A21030D" w14:textId="77777777" w:rsidTr="001F166A">
        <w:tc>
          <w:tcPr>
            <w:tcW w:w="448" w:type="dxa"/>
          </w:tcPr>
          <w:p w14:paraId="1A21030A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A21030B" w14:textId="139226FA" w:rsidR="001F166A" w:rsidRPr="007136A9" w:rsidRDefault="004D26FE" w:rsidP="007136A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e</w:t>
            </w:r>
            <w:r w:rsidR="001774CC" w:rsidRPr="007136A9">
              <w:rPr>
                <w:rFonts w:ascii="Arial" w:hAnsi="Arial" w:cs="Arial"/>
                <w:sz w:val="24"/>
                <w:szCs w:val="24"/>
              </w:rPr>
              <w:t xml:space="preserve">) </w:t>
            </w:r>
            <w:r w:rsidR="001F166A" w:rsidRPr="007136A9">
              <w:rPr>
                <w:rFonts w:ascii="Arial" w:hAnsi="Arial" w:cs="Arial"/>
                <w:sz w:val="24"/>
                <w:szCs w:val="24"/>
              </w:rPr>
              <w:t xml:space="preserve">Status of Demand </w:t>
            </w:r>
            <w:r w:rsidR="001774CC" w:rsidRPr="007136A9">
              <w:rPr>
                <w:rFonts w:ascii="Arial" w:hAnsi="Arial" w:cs="Arial"/>
                <w:sz w:val="24"/>
                <w:szCs w:val="24"/>
              </w:rPr>
              <w:t>(</w:t>
            </w:r>
            <w:r w:rsidR="001F166A" w:rsidRPr="007136A9">
              <w:rPr>
                <w:rFonts w:ascii="Arial" w:hAnsi="Arial" w:cs="Arial"/>
                <w:sz w:val="24"/>
                <w:szCs w:val="24"/>
              </w:rPr>
              <w:t>if any</w:t>
            </w:r>
            <w:r w:rsidR="001774CC" w:rsidRPr="007136A9">
              <w:rPr>
                <w:rFonts w:ascii="Arial" w:hAnsi="Arial" w:cs="Arial"/>
                <w:sz w:val="24"/>
                <w:szCs w:val="24"/>
              </w:rPr>
              <w:t>)</w:t>
            </w:r>
            <w:r w:rsidR="001F166A" w:rsidRPr="007136A9">
              <w:rPr>
                <w:rFonts w:ascii="Arial" w:hAnsi="Arial" w:cs="Arial"/>
                <w:sz w:val="24"/>
                <w:szCs w:val="24"/>
              </w:rPr>
              <w:t xml:space="preserve"> raised</w:t>
            </w:r>
            <w:r w:rsidR="001774CC" w:rsidRPr="007136A9">
              <w:rPr>
                <w:rFonts w:ascii="Arial" w:hAnsi="Arial" w:cs="Arial"/>
                <w:sz w:val="24"/>
                <w:szCs w:val="24"/>
              </w:rPr>
              <w:t xml:space="preserve"> by dept.</w:t>
            </w:r>
            <w:r w:rsidR="00483A07">
              <w:rPr>
                <w:rFonts w:ascii="Arial" w:hAnsi="Arial" w:cs="Arial"/>
                <w:sz w:val="24"/>
                <w:szCs w:val="24"/>
              </w:rPr>
              <w:t>- whether paid and provided in books</w:t>
            </w:r>
          </w:p>
        </w:tc>
        <w:tc>
          <w:tcPr>
            <w:tcW w:w="4201" w:type="dxa"/>
          </w:tcPr>
          <w:p w14:paraId="1A21030C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166A" w:rsidRPr="007136A9" w14:paraId="1A210311" w14:textId="77777777" w:rsidTr="001F166A">
        <w:tc>
          <w:tcPr>
            <w:tcW w:w="448" w:type="dxa"/>
          </w:tcPr>
          <w:p w14:paraId="1A21030E" w14:textId="77777777" w:rsidR="001F166A" w:rsidRPr="007136A9" w:rsidRDefault="004D26FE">
            <w:pPr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3</w:t>
            </w:r>
          </w:p>
        </w:tc>
        <w:tc>
          <w:tcPr>
            <w:tcW w:w="4367" w:type="dxa"/>
          </w:tcPr>
          <w:p w14:paraId="1A21030F" w14:textId="77777777" w:rsidR="001F166A" w:rsidRPr="007136A9" w:rsidRDefault="004D26FE" w:rsidP="007136A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Pending cases before tax authorities filed by Bank/ against bank (if any)</w:t>
            </w:r>
            <w:r w:rsidR="007F38B2" w:rsidRPr="007136A9">
              <w:rPr>
                <w:rFonts w:ascii="Arial" w:hAnsi="Arial" w:cs="Arial"/>
                <w:sz w:val="24"/>
                <w:szCs w:val="24"/>
              </w:rPr>
              <w:t xml:space="preserve"> (year wise breakup should be given)</w:t>
            </w:r>
          </w:p>
        </w:tc>
        <w:tc>
          <w:tcPr>
            <w:tcW w:w="4201" w:type="dxa"/>
          </w:tcPr>
          <w:p w14:paraId="1A210310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F166A" w:rsidRPr="007136A9" w14:paraId="1A210315" w14:textId="77777777" w:rsidTr="001F166A">
        <w:tc>
          <w:tcPr>
            <w:tcW w:w="448" w:type="dxa"/>
          </w:tcPr>
          <w:p w14:paraId="1A210312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A210313" w14:textId="77777777" w:rsidR="001F166A" w:rsidRPr="007136A9" w:rsidRDefault="004D26FE" w:rsidP="001F166A">
            <w:pPr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a) Issue under dispute</w:t>
            </w:r>
          </w:p>
        </w:tc>
        <w:tc>
          <w:tcPr>
            <w:tcW w:w="4201" w:type="dxa"/>
          </w:tcPr>
          <w:p w14:paraId="1A210314" w14:textId="77777777" w:rsidR="001F166A" w:rsidRPr="007136A9" w:rsidRDefault="001F166A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D26FE" w:rsidRPr="007136A9" w14:paraId="1A210319" w14:textId="77777777" w:rsidTr="001F166A">
        <w:tc>
          <w:tcPr>
            <w:tcW w:w="448" w:type="dxa"/>
          </w:tcPr>
          <w:p w14:paraId="1A210316" w14:textId="77777777" w:rsidR="004D26FE" w:rsidRPr="007136A9" w:rsidRDefault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A210317" w14:textId="317782E0" w:rsidR="004D26FE" w:rsidRPr="007136A9" w:rsidRDefault="004D26FE" w:rsidP="001F166A">
            <w:pPr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b) amount involved</w:t>
            </w:r>
            <w:r w:rsidR="009F160D">
              <w:rPr>
                <w:rFonts w:ascii="Arial" w:hAnsi="Arial" w:cs="Arial"/>
                <w:sz w:val="24"/>
                <w:szCs w:val="24"/>
              </w:rPr>
              <w:t xml:space="preserve"> including interest and penalty, if any.</w:t>
            </w:r>
          </w:p>
        </w:tc>
        <w:tc>
          <w:tcPr>
            <w:tcW w:w="4201" w:type="dxa"/>
          </w:tcPr>
          <w:p w14:paraId="1A210318" w14:textId="77777777" w:rsidR="004D26FE" w:rsidRPr="007136A9" w:rsidRDefault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D26FE" w:rsidRPr="007136A9" w14:paraId="1A21031D" w14:textId="77777777" w:rsidTr="001F166A">
        <w:tc>
          <w:tcPr>
            <w:tcW w:w="448" w:type="dxa"/>
          </w:tcPr>
          <w:p w14:paraId="1A21031A" w14:textId="77777777" w:rsidR="004D26FE" w:rsidRPr="007136A9" w:rsidRDefault="004D26FE" w:rsidP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A21031B" w14:textId="17069B27" w:rsidR="004D26FE" w:rsidRPr="007136A9" w:rsidRDefault="004D26FE" w:rsidP="007136A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 xml:space="preserve">c) Rational behind the said dispute and likely chances </w:t>
            </w:r>
            <w:r w:rsidR="009F2C3C">
              <w:rPr>
                <w:rFonts w:ascii="Arial" w:hAnsi="Arial" w:cs="Arial"/>
                <w:sz w:val="24"/>
                <w:szCs w:val="24"/>
              </w:rPr>
              <w:t>in appeal</w:t>
            </w:r>
            <w:r w:rsidRPr="007136A9">
              <w:rPr>
                <w:rFonts w:ascii="Arial" w:hAnsi="Arial" w:cs="Arial"/>
                <w:sz w:val="24"/>
                <w:szCs w:val="24"/>
              </w:rPr>
              <w:t xml:space="preserve">. (opinion report from eminent tax practitioner should be on record) </w:t>
            </w:r>
          </w:p>
        </w:tc>
        <w:tc>
          <w:tcPr>
            <w:tcW w:w="4201" w:type="dxa"/>
          </w:tcPr>
          <w:p w14:paraId="1A21031C" w14:textId="77777777" w:rsidR="004D26FE" w:rsidRPr="007136A9" w:rsidRDefault="004D26FE" w:rsidP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1056B2" w:rsidRPr="007136A9" w14:paraId="1A210321" w14:textId="77777777" w:rsidTr="001F166A">
        <w:tc>
          <w:tcPr>
            <w:tcW w:w="448" w:type="dxa"/>
          </w:tcPr>
          <w:p w14:paraId="1A21031E" w14:textId="77777777" w:rsidR="001056B2" w:rsidRPr="007136A9" w:rsidRDefault="001056B2" w:rsidP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A21031F" w14:textId="2BC1E678" w:rsidR="001056B2" w:rsidRPr="007136A9" w:rsidRDefault="001056B2" w:rsidP="007136A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 xml:space="preserve">d) Timelines within </w:t>
            </w:r>
            <w:r w:rsidR="004A0D22">
              <w:rPr>
                <w:rFonts w:ascii="Arial" w:hAnsi="Arial" w:cs="Arial"/>
                <w:sz w:val="24"/>
                <w:szCs w:val="24"/>
              </w:rPr>
              <w:t xml:space="preserve">which </w:t>
            </w:r>
            <w:r w:rsidRPr="007136A9">
              <w:rPr>
                <w:rFonts w:ascii="Arial" w:hAnsi="Arial" w:cs="Arial"/>
                <w:sz w:val="24"/>
                <w:szCs w:val="24"/>
              </w:rPr>
              <w:t>the dispute</w:t>
            </w:r>
            <w:r w:rsidR="004A0D22">
              <w:rPr>
                <w:rFonts w:ascii="Arial" w:hAnsi="Arial" w:cs="Arial"/>
                <w:sz w:val="24"/>
                <w:szCs w:val="24"/>
              </w:rPr>
              <w:t xml:space="preserve"> is likely to be</w:t>
            </w:r>
            <w:r w:rsidRPr="007136A9">
              <w:rPr>
                <w:rFonts w:ascii="Arial" w:hAnsi="Arial" w:cs="Arial"/>
                <w:sz w:val="24"/>
                <w:szCs w:val="24"/>
              </w:rPr>
              <w:t xml:space="preserve"> resolved</w:t>
            </w:r>
          </w:p>
        </w:tc>
        <w:tc>
          <w:tcPr>
            <w:tcW w:w="4201" w:type="dxa"/>
          </w:tcPr>
          <w:p w14:paraId="1A210320" w14:textId="77777777" w:rsidR="001056B2" w:rsidRPr="007136A9" w:rsidRDefault="001056B2" w:rsidP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D26FE" w:rsidRPr="007136A9" w14:paraId="1A210325" w14:textId="77777777" w:rsidTr="001F166A">
        <w:tc>
          <w:tcPr>
            <w:tcW w:w="448" w:type="dxa"/>
          </w:tcPr>
          <w:p w14:paraId="1A210322" w14:textId="77777777" w:rsidR="004D26FE" w:rsidRPr="007136A9" w:rsidRDefault="004D26FE" w:rsidP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7" w:type="dxa"/>
          </w:tcPr>
          <w:p w14:paraId="1A210323" w14:textId="77777777" w:rsidR="004D26FE" w:rsidRPr="007136A9" w:rsidRDefault="001056B2" w:rsidP="007136A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e</w:t>
            </w:r>
            <w:r w:rsidR="004D26FE" w:rsidRPr="007136A9">
              <w:rPr>
                <w:rFonts w:ascii="Arial" w:hAnsi="Arial" w:cs="Arial"/>
                <w:sz w:val="24"/>
                <w:szCs w:val="24"/>
              </w:rPr>
              <w:t>) Whether any provision is required for such disputed item</w:t>
            </w:r>
          </w:p>
        </w:tc>
        <w:tc>
          <w:tcPr>
            <w:tcW w:w="4201" w:type="dxa"/>
          </w:tcPr>
          <w:p w14:paraId="1A210324" w14:textId="77777777" w:rsidR="004D26FE" w:rsidRPr="007136A9" w:rsidRDefault="004D26FE" w:rsidP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D26FE" w:rsidRPr="007136A9" w14:paraId="1A210329" w14:textId="77777777" w:rsidTr="001F166A">
        <w:tc>
          <w:tcPr>
            <w:tcW w:w="448" w:type="dxa"/>
          </w:tcPr>
          <w:p w14:paraId="1A210326" w14:textId="77777777" w:rsidR="004D26FE" w:rsidRPr="007136A9" w:rsidRDefault="004D26FE" w:rsidP="004D26FE">
            <w:pPr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4</w:t>
            </w:r>
          </w:p>
        </w:tc>
        <w:tc>
          <w:tcPr>
            <w:tcW w:w="4367" w:type="dxa"/>
          </w:tcPr>
          <w:p w14:paraId="1A210327" w14:textId="77777777" w:rsidR="004D26FE" w:rsidRPr="007136A9" w:rsidRDefault="004D26FE" w:rsidP="007136A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Any Notices issued against the Bank which are still open</w:t>
            </w:r>
          </w:p>
        </w:tc>
        <w:tc>
          <w:tcPr>
            <w:tcW w:w="4201" w:type="dxa"/>
          </w:tcPr>
          <w:p w14:paraId="1A210328" w14:textId="77777777" w:rsidR="004D26FE" w:rsidRPr="007136A9" w:rsidRDefault="004D26FE" w:rsidP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4D26FE" w:rsidRPr="007136A9" w14:paraId="1A21032D" w14:textId="77777777" w:rsidTr="001F166A">
        <w:tc>
          <w:tcPr>
            <w:tcW w:w="448" w:type="dxa"/>
          </w:tcPr>
          <w:p w14:paraId="1A21032A" w14:textId="77777777" w:rsidR="004D26FE" w:rsidRPr="007136A9" w:rsidRDefault="007F38B2" w:rsidP="004D26FE">
            <w:pPr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5</w:t>
            </w:r>
          </w:p>
        </w:tc>
        <w:tc>
          <w:tcPr>
            <w:tcW w:w="4367" w:type="dxa"/>
          </w:tcPr>
          <w:p w14:paraId="1A21032B" w14:textId="77777777" w:rsidR="004D26FE" w:rsidRPr="007136A9" w:rsidRDefault="007F38B2" w:rsidP="007136A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 w:rsidRPr="007136A9">
              <w:rPr>
                <w:rFonts w:ascii="Arial" w:hAnsi="Arial" w:cs="Arial"/>
                <w:sz w:val="24"/>
                <w:szCs w:val="24"/>
              </w:rPr>
              <w:t>Any Penalty proceedings/ imposed by tax authorities on the Bank in past and status of the same.</w:t>
            </w:r>
          </w:p>
        </w:tc>
        <w:tc>
          <w:tcPr>
            <w:tcW w:w="4201" w:type="dxa"/>
          </w:tcPr>
          <w:p w14:paraId="1A21032C" w14:textId="77777777" w:rsidR="004D26FE" w:rsidRPr="007136A9" w:rsidRDefault="004D26FE" w:rsidP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972DF" w:rsidRPr="007136A9" w14:paraId="63E7EBC6" w14:textId="77777777" w:rsidTr="001F166A">
        <w:tc>
          <w:tcPr>
            <w:tcW w:w="448" w:type="dxa"/>
          </w:tcPr>
          <w:p w14:paraId="5CC1FB54" w14:textId="708BA2F5" w:rsidR="00C972DF" w:rsidRPr="007136A9" w:rsidRDefault="00C972DF" w:rsidP="004D26F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6</w:t>
            </w:r>
          </w:p>
        </w:tc>
        <w:tc>
          <w:tcPr>
            <w:tcW w:w="4367" w:type="dxa"/>
          </w:tcPr>
          <w:p w14:paraId="18D39FBB" w14:textId="2F6C0895" w:rsidR="00C972DF" w:rsidRPr="007136A9" w:rsidRDefault="00C972DF" w:rsidP="007136A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Whether </w:t>
            </w:r>
            <w:r w:rsidR="00B812E4">
              <w:rPr>
                <w:rFonts w:ascii="Arial" w:hAnsi="Arial" w:cs="Arial"/>
                <w:sz w:val="24"/>
                <w:szCs w:val="24"/>
              </w:rPr>
              <w:t>provision held</w:t>
            </w:r>
            <w:r>
              <w:rPr>
                <w:rFonts w:ascii="Arial" w:hAnsi="Arial" w:cs="Arial"/>
                <w:sz w:val="24"/>
                <w:szCs w:val="24"/>
              </w:rPr>
              <w:t xml:space="preserve"> in the books is sufficient </w:t>
            </w:r>
            <w:r w:rsidR="00D74A41">
              <w:rPr>
                <w:rFonts w:ascii="Arial" w:hAnsi="Arial" w:cs="Arial"/>
                <w:sz w:val="24"/>
                <w:szCs w:val="24"/>
              </w:rPr>
              <w:t xml:space="preserve">to take care of the likely </w:t>
            </w:r>
            <w:r w:rsidR="00CD6B6D">
              <w:rPr>
                <w:rFonts w:ascii="Arial" w:hAnsi="Arial" w:cs="Arial"/>
                <w:sz w:val="24"/>
                <w:szCs w:val="24"/>
              </w:rPr>
              <w:t xml:space="preserve">tax </w:t>
            </w:r>
            <w:r w:rsidR="00D74A41">
              <w:rPr>
                <w:rFonts w:ascii="Arial" w:hAnsi="Arial" w:cs="Arial"/>
                <w:sz w:val="24"/>
                <w:szCs w:val="24"/>
              </w:rPr>
              <w:t>liability</w:t>
            </w:r>
            <w:r w:rsidR="00CD6B6D">
              <w:rPr>
                <w:rFonts w:ascii="Arial" w:hAnsi="Arial" w:cs="Arial"/>
                <w:sz w:val="24"/>
                <w:szCs w:val="24"/>
              </w:rPr>
              <w:t xml:space="preserve"> including those items where bank is not likely to succeed</w:t>
            </w:r>
            <w:r w:rsidR="002971D1">
              <w:rPr>
                <w:rFonts w:ascii="Arial" w:hAnsi="Arial" w:cs="Arial"/>
                <w:sz w:val="24"/>
                <w:szCs w:val="24"/>
              </w:rPr>
              <w:t xml:space="preserve"> or if any </w:t>
            </w:r>
            <w:proofErr w:type="spellStart"/>
            <w:r w:rsidR="002971D1">
              <w:rPr>
                <w:rFonts w:ascii="Arial" w:hAnsi="Arial" w:cs="Arial"/>
                <w:sz w:val="24"/>
                <w:szCs w:val="24"/>
              </w:rPr>
              <w:t>any</w:t>
            </w:r>
            <w:proofErr w:type="spellEnd"/>
            <w:r w:rsidR="002971D1">
              <w:rPr>
                <w:rFonts w:ascii="Arial" w:hAnsi="Arial" w:cs="Arial"/>
                <w:sz w:val="24"/>
                <w:szCs w:val="24"/>
              </w:rPr>
              <w:t xml:space="preserve"> additional provision is required </w:t>
            </w:r>
            <w:r w:rsidR="002971D1">
              <w:rPr>
                <w:rFonts w:ascii="Arial" w:hAnsi="Arial" w:cs="Arial"/>
                <w:sz w:val="24"/>
                <w:szCs w:val="24"/>
              </w:rPr>
              <w:lastRenderedPageBreak/>
              <w:t>whether the same has been made in accounts</w:t>
            </w:r>
          </w:p>
        </w:tc>
        <w:tc>
          <w:tcPr>
            <w:tcW w:w="4201" w:type="dxa"/>
          </w:tcPr>
          <w:p w14:paraId="09A39716" w14:textId="77777777" w:rsidR="00C972DF" w:rsidRPr="007136A9" w:rsidRDefault="00C972DF" w:rsidP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D23ACB" w:rsidRPr="007136A9" w14:paraId="474BFF45" w14:textId="77777777" w:rsidTr="001F166A">
        <w:tc>
          <w:tcPr>
            <w:tcW w:w="448" w:type="dxa"/>
          </w:tcPr>
          <w:p w14:paraId="5B510D87" w14:textId="696C3BE1" w:rsidR="00D23ACB" w:rsidRDefault="00D23ACB" w:rsidP="004D26FE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7</w:t>
            </w:r>
          </w:p>
        </w:tc>
        <w:tc>
          <w:tcPr>
            <w:tcW w:w="4367" w:type="dxa"/>
          </w:tcPr>
          <w:p w14:paraId="4F80E7F5" w14:textId="70869B7A" w:rsidR="00D23ACB" w:rsidRDefault="00D23ACB" w:rsidP="007136A9">
            <w:pPr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Whether the amount of contingent liability shown in accounts in respect of disputed tax liability is </w:t>
            </w:r>
            <w:r w:rsidR="00EF48F8">
              <w:rPr>
                <w:rFonts w:ascii="Arial" w:hAnsi="Arial" w:cs="Arial"/>
                <w:sz w:val="24"/>
                <w:szCs w:val="24"/>
              </w:rPr>
              <w:t>correct</w:t>
            </w:r>
          </w:p>
        </w:tc>
        <w:tc>
          <w:tcPr>
            <w:tcW w:w="4201" w:type="dxa"/>
          </w:tcPr>
          <w:p w14:paraId="1F4F7BC5" w14:textId="77777777" w:rsidR="00D23ACB" w:rsidRPr="007136A9" w:rsidRDefault="00D23ACB" w:rsidP="004D26F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1A21032E" w14:textId="77777777" w:rsidR="004A1A71" w:rsidRDefault="004A1A71">
      <w:pPr>
        <w:rPr>
          <w:rFonts w:ascii="Arial" w:hAnsi="Arial" w:cs="Arial"/>
        </w:rPr>
      </w:pPr>
    </w:p>
    <w:p w14:paraId="1A21032F" w14:textId="77777777" w:rsidR="007136A9" w:rsidRDefault="007136A9">
      <w:pPr>
        <w:rPr>
          <w:rFonts w:ascii="Arial" w:hAnsi="Arial" w:cs="Arial"/>
        </w:rPr>
      </w:pPr>
    </w:p>
    <w:p w14:paraId="1A210330" w14:textId="77777777" w:rsidR="007136A9" w:rsidRDefault="007136A9">
      <w:pPr>
        <w:rPr>
          <w:rFonts w:ascii="Arial" w:hAnsi="Arial" w:cs="Arial"/>
        </w:rPr>
      </w:pPr>
    </w:p>
    <w:p w14:paraId="1A210331" w14:textId="77777777" w:rsidR="007136A9" w:rsidRDefault="007136A9" w:rsidP="007136A9">
      <w:pPr>
        <w:ind w:left="5040" w:hanging="5040"/>
        <w:rPr>
          <w:rFonts w:ascii="Arial" w:hAnsi="Arial" w:cs="Arial"/>
        </w:rPr>
      </w:pPr>
      <w:r>
        <w:rPr>
          <w:rFonts w:ascii="Arial" w:hAnsi="Arial" w:cs="Arial"/>
        </w:rPr>
        <w:t xml:space="preserve">Territory Head </w:t>
      </w:r>
      <w:r>
        <w:rPr>
          <w:rFonts w:ascii="Arial" w:hAnsi="Arial" w:cs="Arial"/>
        </w:rPr>
        <w:tab/>
        <w:t>Statutory Auditor/ Tax consultant appointed in this regard</w:t>
      </w:r>
    </w:p>
    <w:p w14:paraId="1A210332" w14:textId="77777777" w:rsidR="007136A9" w:rsidRDefault="007136A9" w:rsidP="007136A9">
      <w:pPr>
        <w:spacing w:after="0"/>
        <w:ind w:left="5040" w:hanging="5040"/>
        <w:rPr>
          <w:rFonts w:ascii="Arial" w:hAnsi="Arial" w:cs="Arial"/>
        </w:rPr>
      </w:pPr>
      <w:r>
        <w:rPr>
          <w:rFonts w:ascii="Arial" w:hAnsi="Arial" w:cs="Arial"/>
        </w:rPr>
        <w:t>Place:</w:t>
      </w:r>
    </w:p>
    <w:p w14:paraId="1A210333" w14:textId="77777777" w:rsidR="007136A9" w:rsidRPr="00326959" w:rsidRDefault="007136A9" w:rsidP="007136A9">
      <w:pPr>
        <w:spacing w:after="0"/>
        <w:ind w:left="5040" w:hanging="5040"/>
        <w:rPr>
          <w:rFonts w:ascii="Arial" w:hAnsi="Arial" w:cs="Arial"/>
        </w:rPr>
      </w:pPr>
      <w:r>
        <w:rPr>
          <w:rFonts w:ascii="Arial" w:hAnsi="Arial" w:cs="Arial"/>
        </w:rPr>
        <w:t>Date:</w:t>
      </w:r>
      <w:bookmarkStart w:id="0" w:name="_GoBack"/>
      <w:bookmarkEnd w:id="0"/>
    </w:p>
    <w:sectPr w:rsidR="007136A9" w:rsidRPr="00326959">
      <w:headerReference w:type="default" r:id="rId6"/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26BEAB05" w14:textId="77777777" w:rsidR="00DC2844" w:rsidRDefault="00DC2844" w:rsidP="007136A9">
      <w:pPr>
        <w:spacing w:after="0" w:line="240" w:lineRule="auto"/>
      </w:pPr>
      <w:r>
        <w:separator/>
      </w:r>
    </w:p>
  </w:endnote>
  <w:endnote w:type="continuationSeparator" w:id="0">
    <w:p w14:paraId="36AEEE80" w14:textId="77777777" w:rsidR="00DC2844" w:rsidRDefault="00DC2844" w:rsidP="007136A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Mangal">
    <w:altName w:val="Courier New"/>
    <w:panose1 w:val="00000400000000000000"/>
    <w:charset w:val="01"/>
    <w:family w:val="roman"/>
    <w:notTrueType/>
    <w:pitch w:val="variable"/>
    <w:sig w:usb0="00002000" w:usb1="00000000" w:usb2="00000000" w:usb3="00000000" w:csb0="0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797AA0F4" w14:textId="77777777" w:rsidR="00DC2844" w:rsidRDefault="00DC2844" w:rsidP="007136A9">
      <w:pPr>
        <w:spacing w:after="0" w:line="240" w:lineRule="auto"/>
      </w:pPr>
      <w:r>
        <w:separator/>
      </w:r>
    </w:p>
  </w:footnote>
  <w:footnote w:type="continuationSeparator" w:id="0">
    <w:p w14:paraId="21ED5518" w14:textId="77777777" w:rsidR="00DC2844" w:rsidRDefault="00DC2844" w:rsidP="007136A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1A210338" w14:textId="77777777" w:rsidR="007136A9" w:rsidRDefault="007136A9">
    <w:pPr>
      <w:pStyle w:val="Header"/>
    </w:pPr>
    <w:r w:rsidRPr="00624EA3">
      <w:rPr>
        <w:noProof/>
        <w:lang w:val="en-US"/>
      </w:rPr>
      <w:drawing>
        <wp:inline distT="0" distB="0" distL="0" distR="0" wp14:anchorId="1A210339" wp14:editId="1A21033A">
          <wp:extent cx="1543050" cy="452120"/>
          <wp:effectExtent l="0" t="0" r="0" b="5080"/>
          <wp:docPr id="21" name="Picture 2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43050" cy="4521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F166A"/>
    <w:rsid w:val="00053ADF"/>
    <w:rsid w:val="001056B2"/>
    <w:rsid w:val="00107332"/>
    <w:rsid w:val="001774CC"/>
    <w:rsid w:val="001F166A"/>
    <w:rsid w:val="002971D1"/>
    <w:rsid w:val="002C518B"/>
    <w:rsid w:val="002F59D6"/>
    <w:rsid w:val="00326959"/>
    <w:rsid w:val="00483A07"/>
    <w:rsid w:val="004A0D22"/>
    <w:rsid w:val="004A1A71"/>
    <w:rsid w:val="004D26FE"/>
    <w:rsid w:val="004E164A"/>
    <w:rsid w:val="005F779A"/>
    <w:rsid w:val="007136A9"/>
    <w:rsid w:val="007F38B2"/>
    <w:rsid w:val="009F160D"/>
    <w:rsid w:val="009F2C3C"/>
    <w:rsid w:val="00A13DD8"/>
    <w:rsid w:val="00B812E4"/>
    <w:rsid w:val="00C972DF"/>
    <w:rsid w:val="00CD6B6D"/>
    <w:rsid w:val="00D23ACB"/>
    <w:rsid w:val="00D74A41"/>
    <w:rsid w:val="00DC0E7D"/>
    <w:rsid w:val="00DC2844"/>
    <w:rsid w:val="00E279AF"/>
    <w:rsid w:val="00EF48F8"/>
    <w:rsid w:val="00F328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IN" w:bidi="hi-I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A2102ED"/>
  <w15:chartTrackingRefBased/>
  <w15:docId w15:val="{1DF4086B-19B7-4E03-A5E8-3631E5BCEB5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lang w:val="en-IN" w:eastAsia="en-US" w:bidi="hi-IN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cs="Mang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1F166A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ListParagraph">
    <w:name w:val="List Paragraph"/>
    <w:basedOn w:val="Normal"/>
    <w:uiPriority w:val="34"/>
    <w:qFormat/>
    <w:rsid w:val="001774CC"/>
    <w:pPr>
      <w:ind w:left="720"/>
      <w:contextualSpacing/>
    </w:pPr>
  </w:style>
  <w:style w:type="paragraph" w:styleId="Header">
    <w:name w:val="header"/>
    <w:basedOn w:val="Normal"/>
    <w:link w:val="HeaderChar"/>
    <w:uiPriority w:val="99"/>
    <w:unhideWhenUsed/>
    <w:rsid w:val="007136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7136A9"/>
    <w:rPr>
      <w:rFonts w:cs="Mangal"/>
    </w:rPr>
  </w:style>
  <w:style w:type="paragraph" w:styleId="Footer">
    <w:name w:val="footer"/>
    <w:basedOn w:val="Normal"/>
    <w:link w:val="FooterChar"/>
    <w:uiPriority w:val="99"/>
    <w:unhideWhenUsed/>
    <w:rsid w:val="007136A9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7136A9"/>
    <w:rPr>
      <w:rFonts w:cs="Mang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7136A9"/>
    <w:pPr>
      <w:spacing w:after="0" w:line="240" w:lineRule="auto"/>
    </w:pPr>
    <w:rPr>
      <w:rFonts w:ascii="Segoe UI" w:hAnsi="Segoe UI"/>
      <w:sz w:val="18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136A9"/>
    <w:rPr>
      <w:rFonts w:ascii="Segoe UI" w:hAnsi="Segoe UI" w:cs="Mangal"/>
      <w:sz w:val="18"/>
      <w:szCs w:val="16"/>
    </w:rPr>
  </w:style>
  <w:style w:type="paragraph" w:styleId="Revision">
    <w:name w:val="Revision"/>
    <w:hidden/>
    <w:uiPriority w:val="99"/>
    <w:semiHidden/>
    <w:rsid w:val="002F59D6"/>
    <w:pPr>
      <w:spacing w:after="0" w:line="240" w:lineRule="auto"/>
    </w:pPr>
    <w:rPr>
      <w:rFonts w:cs="Manga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60</TotalTime>
  <Pages>2</Pages>
  <Words>281</Words>
  <Characters>1602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1880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Corporate Tax Planning Dept [BCC]</dc:creator>
  <cp:keywords/>
  <dc:description/>
  <cp:lastModifiedBy>123</cp:lastModifiedBy>
  <cp:revision>23</cp:revision>
  <cp:lastPrinted>2023-04-06T11:18:00Z</cp:lastPrinted>
  <dcterms:created xsi:type="dcterms:W3CDTF">2023-04-06T10:34:00Z</dcterms:created>
  <dcterms:modified xsi:type="dcterms:W3CDTF">2023-04-10T07:45:00Z</dcterms:modified>
</cp:coreProperties>
</file>